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A4" w:rsidRDefault="00D263A4" w:rsidP="00D263A4">
      <w:pPr>
        <w:jc w:val="center"/>
      </w:pPr>
      <w:bookmarkStart w:id="0" w:name="_GoBack"/>
      <w:bookmarkEnd w:id="0"/>
      <w:r>
        <w:rPr>
          <w:rFonts w:ascii="Agency FB" w:hAnsi="Agency FB"/>
          <w:b/>
          <w:color w:val="000000"/>
          <w:sz w:val="52"/>
          <w:u w:val="single"/>
        </w:rPr>
        <w:t>Vanguardia Europea (Londres-Par</w:t>
      </w:r>
      <w:r>
        <w:rPr>
          <w:rFonts w:ascii="Agency FB" w:hAnsi="Agency FB" w:hint="eastAsia"/>
          <w:b/>
          <w:color w:val="000000"/>
          <w:sz w:val="52"/>
          <w:u w:val="single"/>
        </w:rPr>
        <w:t>í</w:t>
      </w:r>
      <w:r>
        <w:rPr>
          <w:rFonts w:ascii="Agency FB" w:hAnsi="Agency FB"/>
          <w:b/>
          <w:color w:val="000000"/>
          <w:sz w:val="52"/>
          <w:u w:val="single"/>
        </w:rPr>
        <w:t>s)</w:t>
      </w:r>
    </w:p>
    <w:p w:rsidR="00D263A4" w:rsidRDefault="00D263A4" w:rsidP="00D263A4">
      <w:pPr>
        <w:jc w:val="center"/>
      </w:pPr>
      <w:r>
        <w:rPr>
          <w:rFonts w:ascii="Calibri" w:hAnsi="Calibri" w:cs="Calibri"/>
          <w:color w:val="000000"/>
        </w:rPr>
        <w:t>7 DÍAS</w:t>
      </w:r>
    </w:p>
    <w:p w:rsidR="00D263A4" w:rsidRDefault="00D263A4" w:rsidP="00D263A4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Itinerario sujeto a cambios</w:t>
      </w:r>
    </w:p>
    <w:p w:rsidR="00D263A4" w:rsidRDefault="00D263A4"/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1 (Vie)</w:t>
      </w:r>
      <w:r>
        <w:rPr>
          <w:rFonts w:ascii="Arial" w:hAnsi="Arial" w:cs="Arial"/>
          <w:b/>
          <w:color w:val="000000"/>
          <w:sz w:val="20"/>
        </w:rPr>
        <w:tab/>
        <w:t>AMÉRICA - LONDRES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Vuelo con destino a la ciudad de Londres, noche a bordo.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2 (Sab)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Llegada. Recepción y traslado al hotel. Alojamiento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3 (Dom)</w:t>
      </w:r>
      <w:r>
        <w:rPr>
          <w:rFonts w:ascii="Arial" w:hAnsi="Arial" w:cs="Arial"/>
          <w:b/>
          <w:color w:val="000000"/>
          <w:sz w:val="20"/>
        </w:rPr>
        <w:tab/>
        <w:t>LONDRES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Desayuno. visita panorámica recorriendo sus principales avenidas y monumentos, Piccadilly Circus, Oxford Street, Trafalgar Square, Abadía de Westminster y terminando frente al Palacio de Buckingham para asistir al cambio de guardia si se realiza en ese día. Tarde libre. Alojamiento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4 (Lun)</w:t>
      </w:r>
      <w:r>
        <w:rPr>
          <w:rFonts w:ascii="Arial" w:hAnsi="Arial" w:cs="Arial"/>
          <w:b/>
          <w:color w:val="000000"/>
          <w:sz w:val="20"/>
        </w:rPr>
        <w:tab/>
        <w:t>LONDRES - PARÍS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Desayuno y traslado a la ciudad de París en autocar o bien en tren de alta velocidad, llegada y traslado. Alojamiento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5 (Mar)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Desayuno. Visita panorámica de la ciudad, recorriendo los Campos Elíseos, Arco del Triunfo, la Ópera, Torre Eiffel, Barrio Latino, Jardines de Luxemburgo y Los Inválidos. Tarde libre. Nuestro guía ofrecerá la posibilidad de asistir al famoso espectáculo del Lido. Regreso y alojamiento.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6 (Mie)</w:t>
      </w:r>
      <w:r>
        <w:rPr>
          <w:rFonts w:ascii="Arial" w:hAnsi="Arial" w:cs="Arial"/>
          <w:b/>
          <w:color w:val="000000"/>
          <w:sz w:val="20"/>
        </w:rPr>
        <w:tab/>
        <w:t>PARÍS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Desayuno. Día libre. Existirá la posibilidad de contratar una visita al famoso Palacio de Versalles. Alojamiento.</w:t>
      </w:r>
    </w:p>
    <w:p w:rsidR="00D263A4" w:rsidRDefault="00D263A4" w:rsidP="00D263A4">
      <w:r>
        <w:rPr>
          <w:rFonts w:ascii="Arial" w:hAnsi="Arial" w:cs="Arial"/>
          <w:b/>
          <w:color w:val="000000"/>
          <w:sz w:val="20"/>
        </w:rPr>
        <w:t>Día 7 (Jue)</w:t>
      </w:r>
      <w:r>
        <w:rPr>
          <w:rFonts w:ascii="Arial" w:hAnsi="Arial" w:cs="Arial"/>
          <w:b/>
          <w:color w:val="000000"/>
          <w:sz w:val="20"/>
        </w:rPr>
        <w:tab/>
        <w:t>PARÍS - AMÉRICA</w:t>
      </w:r>
    </w:p>
    <w:p w:rsidR="00D263A4" w:rsidRDefault="00D263A4" w:rsidP="00D263A4">
      <w:r>
        <w:rPr>
          <w:rFonts w:ascii="Arial" w:hAnsi="Arial" w:cs="Arial"/>
          <w:color w:val="000000"/>
          <w:sz w:val="18"/>
        </w:rPr>
        <w:t>Desayuno. A la hora convenida traslado al aeropuerto.</w:t>
      </w:r>
    </w:p>
    <w:p w:rsidR="00D263A4" w:rsidRDefault="00D263A4" w:rsidP="00D263A4">
      <w:pPr>
        <w:jc w:val="center"/>
        <w:rPr>
          <w:rFonts w:ascii="Arial" w:hAnsi="Arial" w:cs="Arial"/>
          <w:b/>
          <w:color w:val="000000"/>
        </w:rPr>
      </w:pPr>
    </w:p>
    <w:p w:rsidR="00D263A4" w:rsidRDefault="00D263A4" w:rsidP="00D263A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 DE NUESTROS SERVICIOS</w:t>
      </w:r>
    </w:p>
    <w:p w:rsidR="00D263A4" w:rsidRDefault="00D263A4"/>
    <w:p w:rsidR="00D263A4" w:rsidRDefault="00D263A4" w:rsidP="00D263A4">
      <w:r>
        <w:rPr>
          <w:rFonts w:ascii="Calibri" w:hAnsi="Calibri" w:cs="Calibri"/>
          <w:b/>
          <w:color w:val="FF0000"/>
          <w:sz w:val="20"/>
        </w:rPr>
        <w:t>INCLUYE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Alojamiento y desayuno en hoteles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Autocar o tren Eurostar Londres - París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Guía acompañante durante el recorrido.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 xml:space="preserve">Seguro turistico básico 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Transporte en autocar turístico.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Traslados Aeropuerto - Hotel - Aeropuerto</w:t>
      </w:r>
    </w:p>
    <w:p w:rsidR="00D263A4" w:rsidRDefault="00D263A4" w:rsidP="00D263A4">
      <w:pPr>
        <w:pStyle w:val="Prrafodelista"/>
        <w:numPr>
          <w:ilvl w:val="0"/>
          <w:numId w:val="1"/>
        </w:numPr>
      </w:pPr>
      <w:r>
        <w:t>Visita con guía local en los lugares indicados</w:t>
      </w:r>
    </w:p>
    <w:p w:rsidR="00D263A4" w:rsidRDefault="00D263A4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D263A4" w:rsidRPr="00D263A4" w:rsidRDefault="00D263A4" w:rsidP="00D263A4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263A4">
              <w:rPr>
                <w:rFonts w:ascii="Calibri" w:hAnsi="Calibri" w:cs="Calibri"/>
                <w:b/>
                <w:sz w:val="32"/>
              </w:rPr>
              <w:t>PRECIOS 2020</w:t>
            </w:r>
          </w:p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D263A4" w:rsidRDefault="00D263A4">
            <w:r>
              <w:t>PVP DBL/TWN/TPL</w:t>
            </w:r>
          </w:p>
        </w:tc>
        <w:tc>
          <w:tcPr>
            <w:tcW w:w="4252" w:type="dxa"/>
            <w:shd w:val="clear" w:color="auto" w:fill="auto"/>
          </w:tcPr>
          <w:p w:rsidR="00D263A4" w:rsidRDefault="00D263A4">
            <w:r>
              <w:t>665€</w:t>
            </w:r>
          </w:p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D263A4" w:rsidRDefault="00D263A4">
            <w:r>
              <w:t>PVP SGL</w:t>
            </w:r>
          </w:p>
        </w:tc>
        <w:tc>
          <w:tcPr>
            <w:tcW w:w="4252" w:type="dxa"/>
            <w:shd w:val="clear" w:color="auto" w:fill="auto"/>
          </w:tcPr>
          <w:p w:rsidR="00D263A4" w:rsidRDefault="00D263A4">
            <w:r>
              <w:t>978€</w:t>
            </w:r>
          </w:p>
        </w:tc>
      </w:tr>
    </w:tbl>
    <w:p w:rsidR="00D263A4" w:rsidRDefault="00D263A4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3"/>
            <w:shd w:val="clear" w:color="auto" w:fill="C0C0C0"/>
            <w:vAlign w:val="center"/>
          </w:tcPr>
          <w:p w:rsidR="00D263A4" w:rsidRPr="00D263A4" w:rsidRDefault="00D263A4" w:rsidP="00D263A4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263A4">
              <w:rPr>
                <w:rFonts w:ascii="Calibri" w:hAnsi="Calibri" w:cs="Calibri"/>
                <w:b/>
                <w:sz w:val="32"/>
              </w:rPr>
              <w:t>FECHAS 2020</w:t>
            </w:r>
          </w:p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D263A4" w:rsidRDefault="00D263A4">
            <w:r>
              <w:t>Salida de América</w:t>
            </w:r>
          </w:p>
        </w:tc>
        <w:tc>
          <w:tcPr>
            <w:tcW w:w="2835" w:type="dxa"/>
            <w:shd w:val="clear" w:color="auto" w:fill="auto"/>
          </w:tcPr>
          <w:p w:rsidR="00D263A4" w:rsidRDefault="00D263A4">
            <w:r>
              <w:t>Viernes</w:t>
            </w:r>
          </w:p>
        </w:tc>
        <w:tc>
          <w:tcPr>
            <w:tcW w:w="2835" w:type="dxa"/>
            <w:shd w:val="clear" w:color="auto" w:fill="auto"/>
          </w:tcPr>
          <w:p w:rsidR="00D263A4" w:rsidRDefault="00D263A4"/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834" w:type="dxa"/>
            <w:shd w:val="clear" w:color="auto" w:fill="auto"/>
          </w:tcPr>
          <w:p w:rsidR="00D263A4" w:rsidRDefault="00D263A4">
            <w:r>
              <w:t>TEMPORADA ÚNICA</w:t>
            </w:r>
          </w:p>
        </w:tc>
        <w:tc>
          <w:tcPr>
            <w:tcW w:w="2835" w:type="dxa"/>
            <w:shd w:val="clear" w:color="auto" w:fill="auto"/>
          </w:tcPr>
          <w:p w:rsidR="00D263A4" w:rsidRDefault="00D263A4">
            <w:r>
              <w:t>06/03/2020</w:t>
            </w:r>
          </w:p>
        </w:tc>
        <w:tc>
          <w:tcPr>
            <w:tcW w:w="2835" w:type="dxa"/>
            <w:shd w:val="clear" w:color="auto" w:fill="auto"/>
          </w:tcPr>
          <w:p w:rsidR="00D263A4" w:rsidRDefault="00D263A4">
            <w:r>
              <w:t>23/10/2020</w:t>
            </w:r>
          </w:p>
        </w:tc>
      </w:tr>
    </w:tbl>
    <w:p w:rsidR="00D263A4" w:rsidRDefault="00D263A4"/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04" w:type="dxa"/>
            <w:gridSpan w:val="2"/>
            <w:shd w:val="clear" w:color="auto" w:fill="C0C0C0"/>
            <w:vAlign w:val="center"/>
          </w:tcPr>
          <w:p w:rsidR="00D263A4" w:rsidRPr="00D263A4" w:rsidRDefault="00D263A4" w:rsidP="00D263A4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D263A4">
              <w:rPr>
                <w:rFonts w:ascii="Calibri" w:hAnsi="Calibri" w:cs="Calibri"/>
                <w:b/>
                <w:sz w:val="32"/>
              </w:rPr>
              <w:t>HOTELES 2020</w:t>
            </w:r>
          </w:p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D263A4" w:rsidRDefault="00D263A4">
            <w:r>
              <w:t>PARÍS</w:t>
            </w:r>
          </w:p>
        </w:tc>
        <w:tc>
          <w:tcPr>
            <w:tcW w:w="4252" w:type="dxa"/>
            <w:shd w:val="clear" w:color="auto" w:fill="auto"/>
          </w:tcPr>
          <w:p w:rsidR="00D263A4" w:rsidRDefault="00D263A4">
            <w:r>
              <w:t>IBIS PARÍS PORTE D`ORLEANS</w:t>
            </w:r>
          </w:p>
        </w:tc>
      </w:tr>
      <w:tr w:rsidR="00D263A4" w:rsidTr="00D263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252" w:type="dxa"/>
            <w:shd w:val="clear" w:color="auto" w:fill="auto"/>
          </w:tcPr>
          <w:p w:rsidR="00D263A4" w:rsidRDefault="00D263A4">
            <w:r>
              <w:t>LONDRES</w:t>
            </w:r>
          </w:p>
        </w:tc>
        <w:tc>
          <w:tcPr>
            <w:tcW w:w="4252" w:type="dxa"/>
            <w:shd w:val="clear" w:color="auto" w:fill="auto"/>
          </w:tcPr>
          <w:p w:rsidR="00D263A4" w:rsidRDefault="00D263A4">
            <w:r>
              <w:t>ROYAL NATIONAL</w:t>
            </w:r>
          </w:p>
        </w:tc>
      </w:tr>
    </w:tbl>
    <w:p w:rsidR="00D263A4" w:rsidRDefault="00D263A4"/>
    <w:p w:rsidR="00D263A4" w:rsidRDefault="00D263A4"/>
    <w:sectPr w:rsidR="00D263A4" w:rsidSect="00180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570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A4"/>
    <w:rsid w:val="00180929"/>
    <w:rsid w:val="00C86C64"/>
    <w:rsid w:val="00D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0FD9-27BE-4EB5-9871-34A7BE6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Nieto Martínez</dc:creator>
  <cp:keywords/>
  <dc:description/>
  <cp:lastModifiedBy>Omar Nieto Martínez</cp:lastModifiedBy>
  <cp:revision>1</cp:revision>
  <dcterms:created xsi:type="dcterms:W3CDTF">2020-02-14T10:59:00Z</dcterms:created>
  <dcterms:modified xsi:type="dcterms:W3CDTF">2020-02-14T10:59:00Z</dcterms:modified>
</cp:coreProperties>
</file>