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1C" w:rsidRDefault="001F001C" w:rsidP="001F001C">
      <w:pPr>
        <w:jc w:val="center"/>
      </w:pPr>
      <w:bookmarkStart w:id="0" w:name="_GoBack"/>
      <w:bookmarkEnd w:id="0"/>
      <w:r>
        <w:rPr>
          <w:rFonts w:ascii="Agency FB" w:hAnsi="Agency FB"/>
          <w:b/>
          <w:color w:val="000000"/>
          <w:sz w:val="52"/>
          <w:u w:val="single"/>
        </w:rPr>
        <w:t>Capitales Europeas (Londres-Barcelona)</w:t>
      </w:r>
    </w:p>
    <w:p w:rsidR="001F001C" w:rsidRDefault="001F001C" w:rsidP="001F001C">
      <w:pPr>
        <w:jc w:val="center"/>
      </w:pPr>
      <w:r>
        <w:rPr>
          <w:rFonts w:ascii="Calibri" w:hAnsi="Calibri" w:cs="Calibri"/>
          <w:color w:val="000000"/>
        </w:rPr>
        <w:t>9 DÍAS</w:t>
      </w:r>
    </w:p>
    <w:p w:rsidR="001F001C" w:rsidRDefault="001F001C" w:rsidP="001F001C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Itinerario sujeto a cambios</w:t>
      </w:r>
    </w:p>
    <w:p w:rsidR="001F001C" w:rsidRDefault="001F001C"/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1 (Vie)</w:t>
      </w:r>
      <w:r>
        <w:rPr>
          <w:rFonts w:ascii="Arial" w:hAnsi="Arial" w:cs="Arial"/>
          <w:b/>
          <w:color w:val="000000"/>
          <w:sz w:val="20"/>
        </w:rPr>
        <w:tab/>
        <w:t>AMÉRICA - LONDRES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Presentarse en el aeropuerto para tomar el vuelo con destino Londres. Noche a bordo.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2 (Sab)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Llegada al aeropuerto de Londres. Recepción y traslado al hotel. Alojamiento. Día libre para disfrutar de la ciudad y pasear por sus avenidas y llegar a Piccadilly Circus para vivir su bullicioso ambiente.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3 (Dom)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Desayuno en el hotel y salida para hacer la visita de la ciudad recorriendo sus principales avenidas y monumentos Piccadilly Circus, Oxford Street, Trafalgar Square, Abadía de Westminster y terminar frente al Palacio de Buckingham para asistir al cambio de guardia si se realiza en ese día. Tarde libre. Alojamiento.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4 (Lun)</w:t>
      </w:r>
      <w:r>
        <w:rPr>
          <w:rFonts w:ascii="Arial" w:hAnsi="Arial" w:cs="Arial"/>
          <w:b/>
          <w:color w:val="000000"/>
          <w:sz w:val="20"/>
        </w:rPr>
        <w:tab/>
        <w:t>LONDRES - PARÍS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Desayuno. A la hora determinada traslado en autocar a la ciudad de París o bien traslado a la estación de tren para tomar tren de alta velocidad. Llegada, traslado y alojamiento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5 (Mar)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Desayuno. Por la mañana, visita panorámica de la ciudad, recorriendo los Campos Elíseos, Arco del Triunfo, la Ópera, Torre Eiffel, Barrio Latino, Jardines de Luxemburgo y Los Inválidos. Breve parada para visitar la Medalla Milagrosa. Tarde libre. Nuestro guía ofrecerá la posibilidad de asistir al famoso espectáculo del Lido. Alojamiento.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6 (Mie)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Desayuno. Día libre para pasear por esta ilustre ciudad o subir a la Torre Eiffel. Existirá la posibilidad de contratar una visita al famoso Palacio de Versalles y sus bellos jardines. Alojamiento.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7 (Jue)</w:t>
      </w:r>
      <w:r>
        <w:rPr>
          <w:rFonts w:ascii="Arial" w:hAnsi="Arial" w:cs="Arial"/>
          <w:b/>
          <w:color w:val="000000"/>
          <w:sz w:val="20"/>
        </w:rPr>
        <w:tab/>
        <w:t>PARÍS - BARCELONA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Desayuno. A la hora prevista traslado a la estación de ferrocarril para tomar el tren de alta velocidad con destino Barcelona. Llegada y traslado al hotel. Tiempo libre. Alojamiento.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8 (Vie)</w:t>
      </w:r>
      <w:r>
        <w:rPr>
          <w:rFonts w:ascii="Arial" w:hAnsi="Arial" w:cs="Arial"/>
          <w:b/>
          <w:color w:val="000000"/>
          <w:sz w:val="20"/>
        </w:rPr>
        <w:tab/>
        <w:t>BARCELONA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Alojamiento y desayuno. Día libre a disposición para seguir descubriendo esta bella ciudad costera.</w:t>
      </w:r>
    </w:p>
    <w:p w:rsidR="001F001C" w:rsidRDefault="001F001C" w:rsidP="001F001C">
      <w:r>
        <w:rPr>
          <w:rFonts w:ascii="Arial" w:hAnsi="Arial" w:cs="Arial"/>
          <w:b/>
          <w:color w:val="000000"/>
          <w:sz w:val="20"/>
        </w:rPr>
        <w:t>Día 9 (Sab)</w:t>
      </w:r>
      <w:r>
        <w:rPr>
          <w:rFonts w:ascii="Arial" w:hAnsi="Arial" w:cs="Arial"/>
          <w:b/>
          <w:color w:val="000000"/>
          <w:sz w:val="20"/>
        </w:rPr>
        <w:tab/>
        <w:t>BARCELONA - AMÉRICA</w:t>
      </w:r>
    </w:p>
    <w:p w:rsidR="001F001C" w:rsidRDefault="001F001C" w:rsidP="001F001C">
      <w:r>
        <w:rPr>
          <w:rFonts w:ascii="Arial" w:hAnsi="Arial" w:cs="Arial"/>
          <w:color w:val="000000"/>
          <w:sz w:val="18"/>
        </w:rPr>
        <w:t>Desayuno. A la hora oportuna traslado al aeropuerto.</w:t>
      </w:r>
    </w:p>
    <w:p w:rsidR="001F001C" w:rsidRDefault="001F001C" w:rsidP="001F001C">
      <w:pPr>
        <w:jc w:val="center"/>
        <w:rPr>
          <w:rFonts w:ascii="Arial" w:hAnsi="Arial" w:cs="Arial"/>
          <w:b/>
          <w:color w:val="000000"/>
        </w:rPr>
      </w:pPr>
    </w:p>
    <w:p w:rsidR="001F001C" w:rsidRDefault="001F001C" w:rsidP="001F001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 DE NUESTROS SERVICIOS</w:t>
      </w:r>
    </w:p>
    <w:p w:rsidR="001F001C" w:rsidRDefault="001F001C"/>
    <w:p w:rsidR="001F001C" w:rsidRDefault="001F001C" w:rsidP="001F001C">
      <w:r>
        <w:rPr>
          <w:rFonts w:ascii="Calibri" w:hAnsi="Calibri" w:cs="Calibri"/>
          <w:b/>
          <w:color w:val="FF0000"/>
          <w:sz w:val="20"/>
        </w:rPr>
        <w:t>INCLUYE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Alojamiento y desayuno hoteles cat. T/P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Autocar o tren Eurostar Londres -París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Guía acompañante durante todo recorrido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Seguro turístico básico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Transporte en autocar turístico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Traslados Aeropuerto - Hotel - Aeropuerto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Tren alta velocidad París-Barcelona (turista)</w:t>
      </w:r>
    </w:p>
    <w:p w:rsidR="001F001C" w:rsidRDefault="001F001C" w:rsidP="001F001C">
      <w:pPr>
        <w:pStyle w:val="Prrafodelista"/>
        <w:numPr>
          <w:ilvl w:val="0"/>
          <w:numId w:val="1"/>
        </w:numPr>
      </w:pPr>
      <w:r>
        <w:t>Visita con guía local en lugares indicados.</w:t>
      </w:r>
    </w:p>
    <w:p w:rsidR="001F001C" w:rsidRDefault="001F001C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1F001C" w:rsidRPr="001F001C" w:rsidRDefault="001F001C" w:rsidP="001F001C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1F001C">
              <w:rPr>
                <w:rFonts w:ascii="Calibri" w:hAnsi="Calibri" w:cs="Calibri"/>
                <w:b/>
                <w:sz w:val="32"/>
              </w:rPr>
              <w:t>PRECIOS 2020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PVP TEMPORADA ALTA - DBL/TWN/TPL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941€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PVP TEMPORADA ALTA - SGL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1383€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PVP TEMPORADA BAJA - DBL/TWN/TPL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819€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PVP TEMPORADA BAJA - SGL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1204€</w:t>
            </w:r>
          </w:p>
        </w:tc>
      </w:tr>
    </w:tbl>
    <w:p w:rsidR="001F001C" w:rsidRDefault="001F001C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3"/>
            <w:shd w:val="clear" w:color="auto" w:fill="C0C0C0"/>
            <w:vAlign w:val="center"/>
          </w:tcPr>
          <w:p w:rsidR="001F001C" w:rsidRPr="001F001C" w:rsidRDefault="001F001C" w:rsidP="001F001C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1F001C">
              <w:rPr>
                <w:rFonts w:ascii="Calibri" w:hAnsi="Calibri" w:cs="Calibri"/>
                <w:b/>
                <w:sz w:val="32"/>
              </w:rPr>
              <w:t>FECHAS 2020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1F001C" w:rsidRDefault="001F001C">
            <w:r>
              <w:t>Salida de América</w:t>
            </w:r>
          </w:p>
        </w:tc>
        <w:tc>
          <w:tcPr>
            <w:tcW w:w="2835" w:type="dxa"/>
            <w:shd w:val="clear" w:color="auto" w:fill="auto"/>
          </w:tcPr>
          <w:p w:rsidR="001F001C" w:rsidRDefault="001F001C">
            <w:r>
              <w:t>Viernes</w:t>
            </w:r>
          </w:p>
        </w:tc>
        <w:tc>
          <w:tcPr>
            <w:tcW w:w="2835" w:type="dxa"/>
            <w:shd w:val="clear" w:color="auto" w:fill="auto"/>
          </w:tcPr>
          <w:p w:rsidR="001F001C" w:rsidRDefault="001F001C"/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1F001C" w:rsidRDefault="001F001C">
            <w:r>
              <w:t>TEMPORADA ALTA</w:t>
            </w:r>
          </w:p>
        </w:tc>
        <w:tc>
          <w:tcPr>
            <w:tcW w:w="2835" w:type="dxa"/>
            <w:shd w:val="clear" w:color="auto" w:fill="auto"/>
          </w:tcPr>
          <w:p w:rsidR="001F001C" w:rsidRDefault="001F001C">
            <w:r>
              <w:t>08/05/2020</w:t>
            </w:r>
          </w:p>
        </w:tc>
        <w:tc>
          <w:tcPr>
            <w:tcW w:w="2835" w:type="dxa"/>
            <w:shd w:val="clear" w:color="auto" w:fill="auto"/>
          </w:tcPr>
          <w:p w:rsidR="001F001C" w:rsidRDefault="001F001C">
            <w:r>
              <w:t>30/10/2020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1F001C" w:rsidRDefault="001F001C">
            <w:r>
              <w:t>TEMPORADA BAJA</w:t>
            </w:r>
          </w:p>
        </w:tc>
        <w:tc>
          <w:tcPr>
            <w:tcW w:w="2835" w:type="dxa"/>
            <w:shd w:val="clear" w:color="auto" w:fill="auto"/>
          </w:tcPr>
          <w:p w:rsidR="001F001C" w:rsidRDefault="001F001C">
            <w:r>
              <w:t>06/11/2020</w:t>
            </w:r>
          </w:p>
        </w:tc>
        <w:tc>
          <w:tcPr>
            <w:tcW w:w="2835" w:type="dxa"/>
            <w:shd w:val="clear" w:color="auto" w:fill="auto"/>
          </w:tcPr>
          <w:p w:rsidR="001F001C" w:rsidRDefault="001F001C">
            <w:r>
              <w:t>25/12/2020</w:t>
            </w:r>
          </w:p>
        </w:tc>
      </w:tr>
    </w:tbl>
    <w:p w:rsidR="001F001C" w:rsidRDefault="001F001C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1F001C" w:rsidRPr="001F001C" w:rsidRDefault="001F001C" w:rsidP="001F001C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1F001C">
              <w:rPr>
                <w:rFonts w:ascii="Calibri" w:hAnsi="Calibri" w:cs="Calibri"/>
                <w:b/>
                <w:sz w:val="32"/>
              </w:rPr>
              <w:t>HOTELES 2020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Barcelona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IBIS BARCELONA MERIDIANA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París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KYRIAD PARIS NORD P. ST. OUEN</w:t>
            </w:r>
          </w:p>
        </w:tc>
      </w:tr>
      <w:tr w:rsidR="001F001C" w:rsidTr="001F00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1F001C" w:rsidRDefault="001F001C">
            <w:r>
              <w:t>Londres</w:t>
            </w:r>
          </w:p>
        </w:tc>
        <w:tc>
          <w:tcPr>
            <w:tcW w:w="4252" w:type="dxa"/>
            <w:shd w:val="clear" w:color="auto" w:fill="auto"/>
          </w:tcPr>
          <w:p w:rsidR="001F001C" w:rsidRDefault="001F001C">
            <w:r>
              <w:t>ROYAL NATIONAL</w:t>
            </w:r>
          </w:p>
        </w:tc>
      </w:tr>
    </w:tbl>
    <w:p w:rsidR="001F001C" w:rsidRDefault="001F001C"/>
    <w:p w:rsidR="001F001C" w:rsidRDefault="001F001C"/>
    <w:sectPr w:rsidR="001F001C" w:rsidSect="00180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4F0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1C"/>
    <w:rsid w:val="00180929"/>
    <w:rsid w:val="001F001C"/>
    <w:rsid w:val="00C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4681-48EE-4A62-9BBE-935F8D6D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Nieto Martínez</dc:creator>
  <cp:keywords/>
  <dc:description/>
  <cp:lastModifiedBy>Omar Nieto Martínez</cp:lastModifiedBy>
  <cp:revision>1</cp:revision>
  <dcterms:created xsi:type="dcterms:W3CDTF">2020-02-14T10:59:00Z</dcterms:created>
  <dcterms:modified xsi:type="dcterms:W3CDTF">2020-02-14T11:00:00Z</dcterms:modified>
</cp:coreProperties>
</file>